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Контракт / умови терапевтичної співпраці</w:t>
      </w:r>
    </w:p>
    <w:p>
      <w:r>
        <w:rPr>
          <w:b/>
        </w:rPr>
        <w:t>1. Регулярність зустрічей</w:t>
      </w:r>
    </w:p>
    <w:p>
      <w:r>
        <w:t>Клієнт і терапевт спільно узгоджують день та час зустрічей. Рекомендована частота роботи — один раз на тиждень, якщо інше не погоджено окремо.</w:t>
      </w:r>
    </w:p>
    <w:p>
      <w:r>
        <w:rPr>
          <w:b/>
        </w:rPr>
        <w:t>2. Час, перенесення та оплата сесій</w:t>
      </w:r>
    </w:p>
    <w:p>
      <w:r>
        <w:t>Зустрічі відбуваються у заздалегідь погоджений день і час.</w:t>
      </w:r>
    </w:p>
    <w:p>
      <w:r>
        <w:t>Якщо одна зі сторін не має можливості бути присутньою, про це необхідно повідомити завчасно.</w:t>
        <w:br/>
        <w:t>- Якщо сесію скасовує терапевт у день зустрічі, наступна сесія проводиться безоплатно.</w:t>
        <w:br/>
        <w:t>- Якщо сесію скасовує клієнт у день зустрічі, сесія оплачується в повному обсязі.</w:t>
        <w:br/>
        <w:t>- Винятком є форс-мажорні обставини.</w:t>
      </w:r>
    </w:p>
    <w:p>
      <w:r>
        <w:t>Оплата здійснюється після кожної сесії протягом 24 годин.</w:t>
      </w:r>
    </w:p>
    <w:p>
      <w:r>
        <w:rPr>
          <w:b/>
        </w:rPr>
        <w:t>3. Конфіденційність</w:t>
      </w:r>
    </w:p>
    <w:p>
      <w:r>
        <w:t>Усе, що обговорюється між клієнтом і терапевтом під час сесій, є конфіденційною інформацією. Інформація не передається третім особам без згоди клієнта, окрім випадків, передбачених етичними нормами та законодавством.</w:t>
      </w:r>
    </w:p>
    <w:p>
      <w:r>
        <w:rPr>
          <w:b/>
        </w:rPr>
        <w:t>4. Межі комунікації між сесіями</w:t>
      </w:r>
    </w:p>
    <w:p>
      <w:r>
        <w:t>Повідомлення між сесіями використовуються виключно для організаційних питань: перенесення зустрічі, оплата, уточнення часу та формату сесії. Терапевтична робота та глибокі обговорення відбуваються під час сесій.</w:t>
      </w:r>
    </w:p>
    <w:p>
      <w:r>
        <w:rPr>
          <w:b/>
        </w:rPr>
        <w:t>5. Право на завершення терапії</w:t>
      </w:r>
    </w:p>
    <w:p>
      <w:r>
        <w:t>Як клієнт, так і терапевт мають право завершити терапію в будь-який момент за власним бажанням.</w:t>
      </w:r>
    </w:p>
    <w:p>
      <w:r>
        <w:rPr>
          <w:b/>
        </w:rPr>
        <w:t>6. Завершальна сесія</w:t>
      </w:r>
    </w:p>
    <w:p>
      <w:r>
        <w:t>У разі завершення терапії за ініціативою будь-якої зі сторін рекомендовано провести завершальну сесію.</w:t>
      </w:r>
    </w:p>
    <w:p>
      <w:r>
        <w:rPr>
          <w:b/>
        </w:rPr>
        <w:t>7. Етичні принципи</w:t>
      </w:r>
    </w:p>
    <w:p>
      <w:r>
        <w:t>Цей сеттінг є важливою умовою плідної та безпечної співпраці та відповідає етичним принципам професійної спільноти.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